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Graphing Quadratics - Vertex Form - Day 1</w:t>
        <w:tab/>
        <w:tab/>
        <w:tab/>
        <w:t xml:space="preserve">Name: _________________________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Learning Goals: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210"/>
        <w:gridCol w:w="3990"/>
        <w:tblGridChange w:id="0">
          <w:tblGrid>
            <w:gridCol w:w="3600"/>
            <w:gridCol w:w="3210"/>
            <w:gridCol w:w="39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Identify the location of the vertex, V(h, k) from the equation.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Identify the vertex, V(h,k) from a graph.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Describe the effect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has on the function if a = 1, a &gt; 1, a &lt; 0 (negative) , or a = 0.</w:t>
            </w:r>
            <m:oMath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Quadratic Parent Function: </w:t>
        <w:tab/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42925" cy="228600"/>
            <wp:effectExtent b="0" l="0" r="0" t="0"/>
            <wp:docPr descr="y equals x squared⁣" id="5" name="image3.png"/>
            <a:graphic>
              <a:graphicData uri="http://schemas.openxmlformats.org/drawingml/2006/picture">
                <pic:pic>
                  <pic:nvPicPr>
                    <pic:cNvPr descr="y equals x squared⁣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 xml:space="preserve">Vertex form of a Quadratic:  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1485900" cy="228600"/>
            <wp:effectExtent b="0" l="0" r="0" t="0"/>
            <wp:docPr descr="y equals a. times open paren x minus h close paren squared plus k⁣" id="2" name="image2.png"/>
            <a:graphic>
              <a:graphicData uri="http://schemas.openxmlformats.org/drawingml/2006/picture">
                <pic:pic>
                  <pic:nvPicPr>
                    <pic:cNvPr descr="y equals a. times open paren x minus h close paren squared plus k⁣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Phet Link: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https://phet.colorado.edu/en/simulation/graphing-quadratics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Open Play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 Once you have opened the Graphing Quadratics Phet simulator, go to the 3rd screen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vertex form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.  Take some time to play around with it.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information does a quadratic expression in the vertex form reveal? How does it show that information?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doesn’t it tell us?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Why do you think this form is used?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85763" cy="250746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250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Compare your results from questions 2-4 with your partner </w:t>
      </w:r>
      <w:r w:rsidDel="00000000" w:rsidR="00000000" w:rsidRPr="00000000">
        <w:rPr>
          <w:rFonts w:ascii="Comic Sans MS" w:cs="Comic Sans MS" w:eastAsia="Comic Sans MS" w:hAnsi="Comic Sans MS"/>
          <w:b w:val="1"/>
        </w:rPr>
        <w:drawing>
          <wp:inline distB="114300" distT="114300" distL="114300" distR="114300">
            <wp:extent cx="385763" cy="25074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250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Using PhET again, c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omplete the following table to describe what the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a, h and k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values do to the parent function.</w:t>
      </w:r>
    </w:p>
    <w:tbl>
      <w:tblPr>
        <w:tblStyle w:val="Table2"/>
        <w:tblW w:w="100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4065"/>
        <w:gridCol w:w="2820"/>
        <w:gridCol w:w="1905"/>
        <w:tblGridChange w:id="0">
          <w:tblGrid>
            <w:gridCol w:w="1245"/>
            <w:gridCol w:w="4065"/>
            <w:gridCol w:w="2820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a, h &amp;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Describe the effect (transformation) if any.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Example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Vertex V(h, 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= 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&gt; 1 (positive)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= 0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&lt; 0 (negative)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a, h &amp;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Describe the effect (transformation) if any.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Example Equation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Vertex V(h, k)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 &gt; 0 (positive)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 &lt; 0 (negative)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 &gt; 0 (positive)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 &lt; 0 (negative)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k = 0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PREDICT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:   </w:t>
      </w: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Without graphing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predict the coordinates of the vertex of the graphs of these quadratic functions, and predict whether the graph is a U shape (“opens up”) or an upside-down U (“opens down”).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3505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SUMMARIZE: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36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a quadratic equation is in vertex form of 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y = (x-h)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8"/>
          <w:szCs w:val="28"/>
          <w:rtl w:val="0"/>
        </w:rPr>
        <w:t xml:space="preserve"> + k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the coordinates of the vertex are __________.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48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the equation is graphed, the graph opens upward if . . .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480" w:lineRule="auto"/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graph opens downward if . . .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phet.colorado.edu/en/simulation/graphing-quadra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